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full-stack development, cloud-based solutions, and agile methodologies. Proven track record of leveraging modern frameworks and tools to deliver outstanding digital experiences in a fast-paced IT consulting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Spring Boot,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Agile, Scrum, Unit Testing, Version Control,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with a 40%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 and management,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a monolithic application to a microservices-based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and GraphQL APIs, ensuring seamless data exchange between server and client applications, while maintaining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delivery,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code quality improvement reflected in a 50% reduction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products that meet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transactions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query time by 35%,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streamlining operational processes, which increased team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best coding practices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web architectures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S3, EC2, and RDS to ensure high availability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from legacy systems to cloud-based solutions, successfully moving over 1TB of critical data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mobile accessibility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applications, achieving a notable increase in app response time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interaction, improving data handling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 and continuous deployment processes, reducing setup time significantly for new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 comprehensive API security analysis and implemented OAuth security protocols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regression bugs post-deployment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implementing responsive web designs through HTML and CSS frameworks, resulting in a 15%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Scrum rituals, helping to liaise between product management and technical teams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implemented optimizations, leading to a reduction in server response time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 across multiple platforms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mobile-first design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streamlining operations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training sessions on secure coding standards and practices, promoting a culture of security awareness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technical issues regarding legacy systems and transitioned key features to modern platforms, ensuring a smooth user experience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retrospectives, emphasizing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real-time project planning and execution discussions, maintaining project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