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delivering innovative software solutions using a wide array of technologies. Proficient in backend development, scalable architecture, and cloud services, with a strong focus on combining creativity with technical expertise to enhance product quality and customer experience. Adept at collaborating with cross-functional teams to drive project success within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Kotlin,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CircleCI,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OpenCV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multi-cloud application 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increasing API response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seamless integration in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caching solutions, improving application load times and responsiveness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post-release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enrich user experience in the front 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volumes of transactions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controlled resource provisioning and lifecycle management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improvement of software development processes by promoting best practices in code reviews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refactoring of legacy systems into microservices, reducing technical debt by 60% and increasing maintainability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into applications for predictive analytics, enhancing business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through mentorship programs to junior engineers, driving team performance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user interface and backend logic, which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logs and troubleshoot issues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processes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gather requirements and translate them into technical specifications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software releases and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cycles, resulting in a 35% reduction in feature delivery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to enhance deployment workflows, leading efforts to code review and ensure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to refine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containerized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where the focus was on providing optimal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catering to application requirements through efficient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in the transition to agile practices, maintaining a strong communication stream between developers and product owners for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backend service development, ensuring clean architecture and scalability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extensively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collaborative development and streamlined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bugs prior to production releases, resulting in higher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 resources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cost-effectiveness while ensuring system capabilities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to address project progression, aligning development efforts with overall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