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delivering cutting-edge software solutions across various domains. Proficient in a diverse tech stack including cloud services, Agile methodologies, and microservices architecture. Adept at collaborating with cross-functional teams to drive the success of projects from concept through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Ansible, Terraform, Git,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Express.js, Django, Flask,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robust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enhancing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operations, leading to a 30% improvement in response times for multi-tenant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automated test coverage and reducing deployment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an internal tooling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team productivity by enabling self-service capabilities for common requests and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solutions, enabling fully automated provisioning and management of cloud resources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implementing advanced indexing strategies and query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faster data retrieval time for key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interfaces in various web applications, focusing on responsive design techniques to ensure cross-device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engineers, fostering an environment of continuous learning and adherence to best coding practices, which improved code quality and team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and analytics, significantly boosting service usability and expanding support for various payment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system architecture, ensuring clarity and cohesion in cross-team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standups and sprint planning meetings, adhering to Agile methodologies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progress and task allocation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security by utilizing OAuth2 and JWT for user authentication and authorization in microservices, greatly enhancing application security against common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highly available and scalable eCommerce platform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 seamless shopping experience for thousands of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service availability and scalability in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to standardize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developer onboarding and reducing integration time for external partners.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multi-threaded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response times in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by reducing database load during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branching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collaboration across distributed teams and maintaining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build and deployment scripts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CI/CD processes and minimizing manual intervention.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refactored legacy Monolith applications into microservices, which increased code maintainability and reduced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delivery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quality assessments and achieving 90% quality score.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a small agile team, ensuring responsive design principles were consistently applied.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configuration and management of cloud resources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and gathered feedback to refine features in existing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user interfaces based on wireframes and UX principles, ensuring a user-friendly experience and high-quality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requirements and built complex query structures to meet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functionality under various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feature prioritization and sprint planning, aligning technical deliverables with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coding standards and best practices in day-to-day tasks, contributing to the overall quality and maintainability of deployed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