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backend and frontend development. Proven track record in deploying large-scale applications, optimizing performance, and collaborating across teams to deliver innovative multimedia solutions. Passionate about using technology to enhance user experiences and drive business impact.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JavaScript, Python,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RESTful APIs, GraphQL, Microservices,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MySQL, Firestore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Unit Testing, API Design, System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over 30% through effective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consumed by web applications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deployment of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improve service reliability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collaborative learning environment that resulted in a 20%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and Design, to define technical requirements and ensure successful delivery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identifying bottlenecks in the codebase and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architectural design decisions, promoting best practices and maintaining high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to enrich the platform’s functionalities and enhance user engagement through tailored media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 while maintaining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testing and adopted monitoring tools to ensure high availability of applications, able to handle high traffic loads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discussions on environment optimization and introduced best practices for infrastructure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transformation of legacy systems into modern applications, modernizing the tech stack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project planning and execution,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refine product vision, ensuring alignment between engineering outputs and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responsive design and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integrated various third-party services to enhance application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in Agile teams, participating in sprint planning and retrospectives to improve software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microservices architecture for scalable product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by 25% during high-traffic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practices by implementing code review standards and automated testing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applications by implementing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conducting daily stand-ups and sprint reviews to improve team workflow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through intuitive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data encryption techniques to safeguard client information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manuals to support application deployment and user engagement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facilitating seamless transitions from on-premise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of developers to analyze user requirements and provide effective software solutions aligned with business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