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designing and developing robust software applications. Demonstrated proficiency in Agile methodologies, full application development lifecycle, and advanced technologies such as React, Node.js, and AWS. Passionate about leveraging technology to solve complex business challenges and drive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developed, and deployed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that interface with relational databases such as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release frequency from bi-monthly to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Agile/Scrum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backlog refinement, enhancing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application performance optimization techniques, fostering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create responsive web applications, applying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components with backend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data management and request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quality assurance measures to maintain code integrity and optimal performance following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leading to a 35% increase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authentication and authorization protocols, significantly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using AWS Lambda, streamlining workflow processes and reducing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contributing knowledge of both front-end technologies and back-end services for comprehensive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responsiveness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transaction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robust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among team members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reduction in critical bugs during QA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Docker containers for local development, streamlining the onboarding process for new developers by providing a consistent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 for performance enhancements employing profiling tools and addressing bottlenecks that reduced page load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ensuring alignment of project goals, specifically focused on client marketing platforms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agile sprint planning, increasing task completion rates by over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various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transition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service management, improving cost efficiency and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monolithic architectures to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optimization sessions, using performance metrics to guide refactoring, thereby enhancing application speed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resolving complex technical issues identified by user feedback during software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techniques to enhance end-user experience across devices, focusing on mobile-first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applications with effective troubleshooting methods, ensuring timely fixes for issues impacting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reviews to discuss development progress, receive feedback, and align on project goals, enhancing team cohesion.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