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Software Engineer with over 8 years of experience in architecting and implementing scalable software solutions. Proficient in a diverse range of technologies, including front-end frameworks and back-end services, with a proven track record in delivering high-quality software on time and within budget. Capable of leading development teams and collaborating across departments to drive project success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Node.js, Vue.js,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Mocha, Jest,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iOS Development, Android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Bitbucket, Slack,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MVC, MVVM,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applications, ensuring scalability and maintainability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responsive web application, focusing on user experience and performance optimization through advanced caching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back-end services, reducing operational costs and increasing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consistent deployments and reducing integration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enhancing data retrieval performance and decreasing the load 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test coverage and increasing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resource provisioning and environment management across cloud services, leading to a 50%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from a monolithic architecture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new feature for a mobile app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25% increase in user engagement over three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monetization capabilities while ensuring PCI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optimizations that improved application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optimal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vulnerability assessments and implemented security measures across the tech stack to enhance application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rapid iteration and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integrated with third-party APIs, improving application capabilities and user experiences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team's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and maintaining project timelines amid fluctuating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and integration tests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refine product features, focusing on user needs and technical feasibility while leveraging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build process and reducing deployment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engineers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agile methodologies, fostering a positive learning environment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agile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optimizing sprint planning and prioritization.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key features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alongside senior developers to implement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enabling interactions between front-end and back-end services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cloud-native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promote best coding practices and enhance team collaboration,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test-driven development (TDD)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significantly to code quality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UML design sessions to model application architecture and data flow, enhancing team understanding of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 to ensure alignment on project goals and maintain transparency throughout the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