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8 years of experience delivering scalable and robust applications. Proficient in a range of technologies, focused on mobile-centric solutions and backend integrations. Demonstrated success in collaboration with cross-functional teams to achieve high-quality delivery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Swift,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React Native, Xcode, Android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scalable web applications, improving load times by 30% through code optimization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user engagement by 40% and reduced crash rates to below 1%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implementing indexing strategies that enhanced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deployment processes that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estimated project timelines, ensuring projects were delivered 15% ahead of schedule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knowledge sharing and professional growth among junior developers, and contributing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fetch and submission operations for client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analytics tools into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a robust 30% reduction in system downtime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project transparency and a 25% faster iteration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deliver cross-platform solutions for various clients, achieving a customer satisfaction score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syncing features in mobile applications, enhancing the user experience through seamless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for a microservices-based redesign project that improved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workflows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and reducing post-deployment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lifecycle development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while implementing responsive designs that improved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resulting in consistent environments across development, staging,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security and performance by implementing efficient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Shaped user-centric solutions through direct collaboration with clients and stakeholders, translating end-user requirements into technical specifications for robust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software components in a team-focused environment, resulting in timely project delivery and significantly improved team cohesion and morale.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effectively translating them into technical solutions that met client expectations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troubleshooting of legacy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integration with various third-party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