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developing scalable mobile and web applications. Proficient in utilizing various programming languages, frameworks, and cloud technologies to deliver robust and performant software solutions. Proven track record of collaborating with cross-functional teams to drive product improvements and optimize software performance. Passionate about leveraging new technologies to enhance user experience and streamline processes in the software development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TypeScript, Swift, Kotlin,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Ruby on Rails,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Azure, Docker, Kubernetes,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that increased user engagement by 30%,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functions for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deployment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integrate 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optimizing data retrieval processes and improving performance by over 40%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projects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reducing costs by 25% through the implementation of auto-scaling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advanced optimization techniques to enhance database query performance, achieving a 50% reduction in load times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modular components in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mobile application, achieving cross-platform consistency and a 60% faster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implemented best practices leading to a 30% improvement in code quality metrics as measured by static analysis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establish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by 75%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cross-team workshops to enhance the application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leading to a significant reduction in branching and merging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new server-side rendering strategy for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 improving SEO and first-load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reduced time taken for production releases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both frontend and backend systems, yielding response time improvements of up to 70% on key user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on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enhancement of existing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new functionality required for an upcoming product launch, ensuring seamless integration with third-party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agile software development projects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features that improved client satisfaction ratings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web applications, resulting in a 40% decrease in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fine-tuning queries and indexing strategies to improve performance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implementing scalable cloud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distribution and reducing latency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refine user interface designs, effectively integrating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 to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establishing robust build configurations that minimized deployment errors and supported agile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maintained technical specifications for projects, ensuring alignment on software architecture goals and project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streamlining reporting processes and improving accuracy in project estimates.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enhancements to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authentication solutions, incorporating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secure user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handling across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performance assessments on deployed applications, contributing to improvements in responsiveness and usability through </w:t>
      </w:r>
      <w:r w:rsidRPr="00C3688B">
        <w:rPr>
          <w:rFonts w:ascii="Arial" w:hAnsi="Arial" w:cs="Arial"/>
          <w:b/>
          <w:bCs/>
          <w:color w:val="424242" w:themeColor="text1" w:themeShade="BF"/>
          <w:sz w:val="20"/>
        </w:rPr>
        <w:t xml:space="preserve">code refactoring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API integrations with third-party platforms to extend service capabilities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product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crafting stakeholder presentations that detailed the capabilities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end-user features, merging technical understanding with business strategy.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to developers for troubleshooting and debugging issues in live applications, using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automated deployment processes, reducing setup times for new environments by over 50% through the use of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ensure compliance with data protection regulations, successfully passing several audits with minimal findings.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