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building scalable, high-performance web applications. Proficient in a wide range of programming languages and frameworks, I excel in developing user-centric solutions that drive engagement and enhance digital experiences. Committed to leveraging technology to develop innovative products that align with company missions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front-end for a large-scale web application, enhancing user interactivity and performance by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system's scalability by 50%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75% and streamlining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messaging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30% through instant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APIs, optimizing their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ensuring seamless communication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reliability and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over 90% and ensuring quality assurance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define project scope and deliverables,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align project goals with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design and optimization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robust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real-time data analytics and improved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that simplified data fetching for clients, streamlining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making applications accessible across multiple devices, increasing user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architectural revisions that enabled the adoption of best practices for software design, focusing on modularity and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mentoring for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served as the backbone for various client projects, ensuring robust security measures and efficient handling of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functionality while ensuring compliance with established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optimize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and improved database performance by optimizing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to implement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effective code management and team collaboration throughout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code for better readability and maintenance across various projects, adhering to established coding conventions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instrumental role in the rollout of an internal tool to manage and monitor server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smoother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focusing on backend functionalities and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cost-effective management of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develop e-commerce solutions that integrated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for various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standard of quality and functional resilience in delivered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 refactoring to improve efficiency and clarity, maintaining operational effectiveness through careful application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management, contributing to team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retrieval strategies in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processing time for large data sets by improving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to enhance user experience with responsive design principles and browser compatibility testing using standard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