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extensive experience in developing scalable and efficient web applications, driving project success through collaboration and technical expertise. Proficient in a wide range of programming languages and frameworks, with a proven track record of delivering high-quality software solutions that exceed stakeholder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ASP.NET,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Redux, Bootstrap, jQuery,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OpenAPI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30% increase in user engagement through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frontend application, streamlining data retrieval and enhancing performance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deployment efficiency and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overall software quality with automated testing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application design and accessibility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mobile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a distributed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significantly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systems to modern stack components, improving system performance and reducing technical debt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while enhancing user payment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 project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development progress and sprint planning,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rate of over 95% and enhancing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response time by 25% and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custom software solutions, enhancing operational efficiency for clients in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design patterns and architectural decisions, facilitating knowledge sharing and project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frontend systems and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tokens, enhancing application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SPAs (Single Page Applications), improving the overall user experience and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knowledge-sharing sessions, promoting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junior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performance improvements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third-party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delivering additional value to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design and implement new features aligned with business goals, ensuring timely delivery and high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client communications to gather requirements and provide updates on project progress, fostering strong relationships and trust.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user-friendly authentication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user identity and secure sensitive data and user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small-scale solutions to meet specific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available and at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reporting tasks, saving over 20 hours of weekly manual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security team to implement application security features, ensuring compliance with industry standards and safeguarding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on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gathering user feedback for future enhancements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patch management and system updates, ensuring operational integrity and security of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technology workshops and conferences, keeping up-to-date with emerging technologies and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