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expertise in developing high-quality software solutions and leading engineering teams. Skilled in a diverse range of technologies, including cloud platforms, microservices architecture, and agile methodologies. Proven track record of delivering scalable applications that enhance user experience and meet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TypeScript, C++,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Django, Flask,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 (GCP)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pytest, Jest,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Tailwind CSS, Express.js, Spring,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comprehensive software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to enhance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software engineers in developing customer-facing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improvements in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services such as EC2 and S3 to optimize application performance and cost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container orchestration, significantly improving deployment times and resource management across multiple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complex queries and schema designs to ensure high speed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which reduced release cycle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security protocols in application development, embedding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and authorization, enhancing data protection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agile sprint planning and execution,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streamline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principles, facilitating communication between frontend and backend systems, ensuring seamless data flow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and conducted code reviews to ensure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coding standards, fostering a culture of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design intuitive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overall user experience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metrics to 85%, thereby increasing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using profiling tools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evaluate technology trends and emerging solutions, proposing innovative strategies to integrate new tools into existing production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functionality across various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enhancing the efficiency of data retrieval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resolving complex issues swiftly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environment, participating in regular Scrum ceremonies and sprint retrospectives to enhance team synergy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web applications, optimizing data storage and retrieval methods for enhanced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UI/UX design processes by incorporating user feedback into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and specifications for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knowledge sharing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provided constructive feedback on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version control system.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scalable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server-side logic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of repetitive tasks, significantly reducing manual efforts on testing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architecture and design of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data storage formats for application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compliant, responsive design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functional capabilities of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involving iterations and incremental improvements, leading to tighter timelines and enhanced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discussions on best practices and emerging technologies in software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maintenance and updates for existing applications, employing effective techniques to ensure minimal downtime and user disruption.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