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diverse experience in IT consulting and software development. Proficient in full-stack development, guiding teams to deliver high-performance applications using cutting-edge technologies. Adept at collaborating with cross-functional teams, optimizing processes, and leveraging modern frameworks and tools to achieve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Service Mesh,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GraphQL, CloudFormation, Terraform,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by implementing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transition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and services, including payment gateways and CRM solutions, enhancing application functionality and ensuring robust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software release cycles by 30% and ensuring code quality through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secure, scalable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while employing advanced querying techniques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Collabored with UI/UX designers to create responsive and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user satisfaction ratings in final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codebases, improving application performance and reliability, while ensuring adherence to security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newly implemented systems,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ease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to promote transparency and collaborative problem-solving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modern tooling and frameworks within the team,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build processes and enhanced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custom-built scripts to validate application functionalities before release, which improved bug detection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migrations and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seamless data flow between on-premise and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technical workshops to educate the team on new technologies and best practices, resulting in increased team capability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applications that met client specifications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for developing and maintaining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seamless integration with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role management,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in staging and production environments, which streamlined deployment processes and reduced server overhead through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(ELK), improving troubleshooting capabilities and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code refactoring and optimization tasks, enhancing application performance and maintainability through adherence to clean coding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testing and user acceptance testing (UAT)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requirement accuracy and client satisfaction at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translate them into technical specifications, fostering effective communication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software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robust enterprise-grade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rollout of an onboarding portal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employee engagement and shortened the onboarding process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RESTful APIs for project consumption and ensuring high availability through load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scrums, focusing on backlog grooming and sprint reviews to identify improvements and maintain team output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by refactoring monolithic applications into microservices architecture, enabling independent deployments and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customer training sessions on new software features and updates, enhancing user capability and uptake within deployed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system performance metrics to inform enhancements,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behavior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indexing and partitioning strategies to drastically improve query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