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full stack development experience, proficient in driving innovation and delivering high-quality software solutions. Proven expertise in JavaScript and modern frameworks while consistently practicing test-driven development (TDD) to ensure robust architectures and maintainable code. A collaborative team player, skilled in mentoring junior engineers and contributing to cross-functional team dynamics to achieve success in complex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Vue.js,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APM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AppDynamics, Dynatrace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maintainable and reusable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microservices architecture, resulting in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(TDD)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tests, achieving 95% code coverage and reducing defect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RESTful APIs to support front-end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frameworks and improving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enhancing scalability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develop compelling web applications that enhanced user engagement metrics by 50%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agile development and encouraged pair programming, resulting in improved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the deployment process and reduced release time by 60%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effective data models, increasing data retrieval speeds and improving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facilitated discussions to foster a culture of collaboration and knowledge-sharing, driving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performance bottlenecks, leading to optimal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ceremonies to drive agile methodologies, enhancing the project management process and ensuring the team meets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documentation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critical information was accessible and actionable for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new technologies to build high-quality, scalable applications while ensuring adherence to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coding practices and architectural patterns, achieving a 20% increase in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reliability and decreased bug reports from users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REST APIs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integration with front-end technologies and improving response times for various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 within the team, promoting Scrum methodology which increased project delivery speed and team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system scalability and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gather and refine requirements leading to more accurate project outcomes with reduced feature creep.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codebases, ensure quality control, and standardize collaboration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secure, efficient user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user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changes and improve collaborative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client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and improving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monitored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technical documentation for applications that improved usability and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third-party services to extend application functionalities and enhance user experiences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