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experienced in creating robust software solutions and driving digital transformation initiatives across diverse industries. Proven track record of advancing technology strategies through hands-on engineering, innovative problem-solving, and efficient use of advanced technology stacks. Committed to delivering high-quality systems while collaborating with cross-functional teams to achieve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 APIs, GraphQL,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and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Spark, Kafka,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Penetration Testing, Vulnerability Assessment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Microsoft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times and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exchange capabilities between client applications and server-side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e-commerce platforms, increasing user conversion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resulting in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from 75% to 90%, which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redesign the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CSS frameworks, enhancing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provision and manage AWS resources, streamlining environment setup and reducing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development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weekly sprints and improving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behavior patterns, providing insights for targeted marketing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fostering a culture of continuous learning and improvement within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Secured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penetration testing protocols to safeguard against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meetings to align software capabilities with business needs and maintain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enterprise-scale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efficiency and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host microservices and manage application workloads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reducing latency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functionality and reduce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interoperability and functionality of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simplifying deployment and scaling processes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applications and databases to achieve optimal resource utilization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the latest technologies and best practices, fostering a culture of innovation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web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environments to ensure seamless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improved data-fetching efficiency, reducing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communication and project management, streamlining workflow processes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continuous integration of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collaboration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functionality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refine development processes and improve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technical specifications are accessible and up-to-date.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