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delivering scalable enterprise solutions in IT consulting, utilizing diverse technologies including distributed systems and security frameworks. Proven expertise collaborating on cross-functional teams to implement agile methodologies and innovative software development practices, ensuring the seamless integration and performance of applications in complex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Go,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Express.js, Bootstrap,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Jenkins,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Heroku, Digital 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SVN,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Mockito,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SSL/TLS, OpenID Connect, Data Encryption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microservices-based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improvement in deployment efficiency and enabling scalable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UI/UX team to implement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25% through enhanced performance and accessibility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secure REST API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authentication, ensuring data integrity and compliance with industry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by implementing caching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response time for critical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cloud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system robustness and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third-party security solutions to bolster application security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encryption protocols, safeguarding sensitive user data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dramatically reducing the release cycle time by 50% and enhancing overall development agility.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the implementation of unit and integration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raising code coverage from 60% to 85% and improving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practices, agile methodologies, and the use of version control systems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and progressive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architectural discussions, providing insights that led to the adoption of best practices in coding standards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performance metrics and conducted load testing to ensure application stability under high traffic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for system architecture and API specifications to facilitate smooth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data analytics tools to assess user behavior and performance trends, informing product improvements and feature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web-based inventory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inventory tracking efficiency by 30% for clients in retail.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cross-functional team to deliver customized software solutions tailored to client specifications,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into applications to enhance functionality while maintaining security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and daily stand-ups to streamline project delivery, improving stakeholder communication and client satisfaction ratings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on-premise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application reliability during the transition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system observability and detect anomalies in real-time.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collaborative coding workshops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workflows, enhancing team efficiency and code quality through shared knowledge and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features for identity management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compliance with industry regulations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 cases and quality assurance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functionality met end-user expectations without critical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of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user interface and improving user experience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mobile app functionalities, ensuring seamless integration and data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functionalities to facilitate secure transactions for cloud-based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