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designing, developing, and implementing robust software applications. Expertise in building scalable web applications with a strong focus on performance, reliability, and responsiveness. Proficient in various programming languages and frameworks, with a proven track record of leading engineering teams in delivering high-quality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high-performance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reducing release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boost for data retrieval operations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Agile methodologies and modern coding practices, elevating team performance on key projects by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95% code coverage and diminishing production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modularity and scalability, facilitating a more agile response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resource allocation and cost management, leading to a 20% decrease in overall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constructive feedback, contributing to code quality improvements and a better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based on real-time feedback and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analytics tools to track user behavior, allowing data-driven decisions that guided product developments and feature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refactor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technical debt and improving maintainability of the software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understand their needs and provided technical expertise, boosting customer satisfaction with comprehensive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cycle, actively contributing to the development of web applications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robust database schemas that supported complex data relationships and queries,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resilience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user-friendly interfaces, integrating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deployment, enhancing the reliability of software releases and minimizing operational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throughout application development, ensuring compliance with industry standards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Agile teams to establish a clear development roadmap, committing to timely delivery of high-quality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to aid software maintenance and support, fostering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scalable solutions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enabling dynamic content generation and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access and improving response times for application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managing branches and merging contributions effectively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adherence to coding standards and best practices,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RESTful APIs to create a seamless user experience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and workshops to enhance team skills in new technologies, fostering a culture of innovation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daily stand-ups to communicate project status and manage deliverable timelines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