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delivering high-quality web and server-side applications using modern technologies such as React, Node.js, and AWS. I possess a strong object-oriented design mindset, focusing on scalable and maintainable solutions to meet business goals. A proven leader in mentoring teams, owning features from concept to production, and enhancing software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RDS,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 2.0,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fintech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AWS, ensuring adherence to agile methodologies and delivering high-quality features on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the front 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code reviews,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code quality and reduce defects by 25% during the QA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QA teams to refine requirements, contributing to effective sprint planning sessions and establishing a clear path for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services, streamlining development and deployment processes, and decreased infrastructure costs by 15% through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ensuring transaction reliability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their coding standards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recommended performance improvements, leading to enhancements in application load times by over 40% while ensuring codebase stability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on architecture and code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easing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with a focus on reducing downtime, collaborating with operations teams to implement effective solutions and minimize service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audits and performance tuning within the AWS environment to uphold industry standards and protect sensitive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synchronous and asynchronous communication in globally distributed teams, ensuring alignment with company values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the application functionality and improving user experience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usability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methodologies, contributing to sprint planning and daily stand-ups to ensure alignment with product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interactions, improving data manipulation efficiency from the client 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delivery of robust software with minimized bugs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smooth feature rollouts, enhancing customer experience and satisfaction indicators during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executing serverless functions, optimizing resource usage and reducing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development and tracking changes accurately across feature branches.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state management and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increasing system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initiatives to optimize query performance and establish backup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establish coding standards and best practices, ensuring alignment with business objectives and technical excellence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fintech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promoting innovation within team projects, and helping adapt to technological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