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building fintech platforms, specializing in web and server-side applications. Proficient in technologies such as React, Node.js, and AWS, with a proven track record in developing high-quality, scalable, and maintainable software solutions. Seeking to leverage extensive technical expertise and leadership skills in a challenging role at Priority Technology Holdings to drive innovation and enhance client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Redux, Django,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AWS Lambda, S3,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NoSQL,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AWS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WebSockets,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 methodology, Scrum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TLS/SSL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fintech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transaction processing speeds by 30% through optimization of backend APIs and enhanced front-end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technical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storage and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reducing release times by 40% while maintaining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that provided a more efficient data querying mechanism, improving client response times by leveraging in-memory data caching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excellence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code review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improving collaboration and reducing merge conflicts by 20% through enhanced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modular and maintainable solutions, allowing for independent deployment and scalability of financial features in the application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resolved bottlenecks through comprehensive logging and monitoring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HTML5/CSS3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accessibility compliance to enhance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adapt workflows to meet team goals effectively, achieving 100% sprint completion rates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QA teams to automate testing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time spent on regression testing cycles during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robust security protocols,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transactions and user data protection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reviews, implementing coding standards and best practices to maintain quality and foster professional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agile methodologies to reduce the development cycle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data models and lead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accessibility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introducing caching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decrease in load times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features and streamline payment processing for clients, aligning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web standards, ensuring full compliance with current technology trends while enhancing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insights into application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web applications with a focus on user experience,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estimation, resource allocation, and planning in an Agile environment, delivering projects within budget and time constraints.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TLS/SSL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sensitive data in transit and at rest.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ensuring adherence to best practices and performance optimization techniques to improve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Agile methodologies, facilitating daily stand-ups and contributing to sprint retrospectives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error-free applications prior to deployment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translate them into technical specifications, delivering key features to clients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user interface scaling and optimization, enhancing application performance through the use of modular component designs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tools to automate data processing tasks, reducing operational overhead for data entry by introducing scripting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