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hands-on experience in software development, system architecture, and agile methodologies. Proven ability to lead development teams in designing secure and scalable web applications using modern technologies. Passionate about implementing best practices in coding standards, performance tuning, and security protocols to enhance system integrity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Django, Ruby on Rails,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Travis CI,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 OpenAPI,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Monitoring/Logging:</w:t>
      </w:r>
      <w:r w:rsidRPr="00C3688B">
        <w:rPr>
          <w:rFonts w:ascii="Arial" w:hAnsi="Arial" w:cs="Arial"/>
          <w:color w:val="424242" w:themeColor="text1" w:themeShade="BF"/>
          <w:sz w:val="20"/>
          <w:szCs w:val="20"/>
        </w:rPr>
        <w:t xml:space="preserve"> Prometheus, Grafana, ELK Stack, Splunk,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 Automation:</w:t>
      </w:r>
      <w:r w:rsidRPr="00C3688B">
        <w:rPr>
          <w:rFonts w:ascii="Arial" w:hAnsi="Arial" w:cs="Arial"/>
          <w:color w:val="424242" w:themeColor="text1" w:themeShade="BF"/>
          <w:sz w:val="20"/>
          <w:szCs w:val="20"/>
        </w:rPr>
        <w:t xml:space="preserve"> JUnit, Mocha, Jest,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OWASP, Burp Suite, Auth0, JWT, SSL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secure,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a resilient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third-party services, improving data retrieval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95% and reducing bug occurrences in production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optimizing deployment strategies and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and optimization using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improving application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reduced deployment times by 50% and enhancing development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security practices including integration of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to safeguard application data during transmission.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modern technologies,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insights into application performance and user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and managed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instances for high-speed transactions and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architecture discussions, ensuring alignment with organizational standards and enhancing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an instrumental role in adopting Agile methodologies, facilitating sprint planning and retrospective meetings to enhance team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user-centered design and functionality enhancement.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external APIs into applications, utilizing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interfaces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extend system capabilities and improve data interchange.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performance tuning of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optimizing data retrieval processes, and improving overall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transition microservices-based architecture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scalability and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functional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reliability and reducing post-release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migration and optimization strategies, leveraging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flexible schema management in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DevOps practices, including infrastructure-as-code implementation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resource provisioning.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authentication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 cloud-based application context to enhance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user interface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state management and performance optimization for smooth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server-side development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business logic and database interactions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backends.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feedback on best practices, and enhancing code quality across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and feasibility studies for adopting new technologies, presenting findings to stakeholders for decision-making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