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designing and implementing high-quality software solutions. Adept at utilizing various modern technologies and frameworks to optimize user experience and operational efficiency. Proven track record of leading teams and delivering complex IT projects within deadline constraints, driving business success through technical excellence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TypeScript,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 Serverless,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GitHub, Agile methodologies, Scrum, Kanban, CI/CD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user interface for a cloud-based analytics platform,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multi-cloud environment (AWS, GCP, Azure), enhancing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incident response times through proactive alerts and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serverless solution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scaling for high volume API requests while minimizing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refactoring legacy components into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building robust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preventing regressions.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to microservices architecture, conducting workshops on best practices and driving the change within the engineering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third-party payment gateways, ensuring a seamless user experience and high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data-driven framework for A/B testing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lift in user engagement through data-informed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optimizing CI/CD pipelines by implementing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integration times and quicker feedback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system architectures and technical processes, enhancing the onboarding experience and knowledge transfer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client-server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UI responsiveness and user engagement for a diverse clientele.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database team to implement and optimize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35% reduction in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to prioritize feature development based on client feedback and technical assessment, aligning project goals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projects leveraging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data management solutions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performance monitoring of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ensuring high software quality before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applications to cloud infrastructures with a focus on maximizing utilization of services such as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normalization processes contributing to enhanced data integrity and reduced operational overhead.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enterprise-grade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operational efficiency for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a focus on accessibility and performance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improved user experience and increased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rigorous software testing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bugs early in the development lifecycle and ensuring delivery of reliable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aimed at improving maintainability and scalability of existing codebases utilizing modern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feedback, aligning project deliverables with customer expectations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solutions for application security employing best practices and tools such as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and automated security scanning tools, ensuring adherence to compliance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