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proven track record in developing robust, scalable software solutions. Deep expertise in multiple programming languages and methodologies, with a focus on delivering high-quality results in a fast-paced IT consulting environment. Committed to leveraging technology to solve real-world business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APIs, Microservices,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Redis, Kotlin, Swift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decision-making speed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migrating from monolithic architecture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high-quality software solutions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with third-party services, improving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reducing downtime to nearly zero during updates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release processes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design to safeguard user data,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coding standards within the team, ensuring consistent quality and reducing code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SQL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which resulted in a 50% increase in query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 in web applications, improving data retrieval speeds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numerous technical workshops to upskill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frameworks,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requirement gathering and technical design discussions, translating business needs into technical solutions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offering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workflows,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integration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bi-weekly demos, providing feedback and suggesting improvements on client-facing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 legacy system to a cloud-based solution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reliability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coverage and robustness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integrate responsive design practices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on web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technical requirements and deliver tailored IT solutions that align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functionalities and improving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iOS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Android, establishing cross-platform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effective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environments are consistent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troubleshooting of technical issues in production,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Converted client specifications into well-defined technical documentation, ensuring clarity and focus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collaborative development efforts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quality assurance by writing comprehensive test cases and executing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product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