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IT consulting, specializing in developing scalable applications and delivering innovative solutions. Proficient in a wide range of languages and frameworks with a proven track record of collaborating with cross-functional teams to enhance software performance and user experience. Eager to contribute technical expertise and leadership to drive success at Paycom.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Maven, Gradle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Testing/CI: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Mockito, Jest,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Architecture/Design: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Hibernate, Redis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speed by 30% and enhancing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Single Page Applications (SPAs)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increasing user engagement by 40% through improved UI/UX.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applications leveraging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disaster recovery.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developers to integrate user-facing elements with server-side logic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build times by 25% and enhancing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testing, increasing code quality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engineers in an Agile environment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 to deliver software iterations every two weeks.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response time by 20% through performance tuning.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across the application stack,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maintaining compliance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APIs that served as a backbone for mobile applications, improving interaction speed and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Designated as a mentor for junior engineers, providing guidance on technical skills and career development,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Helm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operations and reducing manual effort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requirements and architectural specifications to recommend technology upgrades, ensuring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translate them into technical specifications, facilitating accurate project delivery planning.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 applications, driving user satisfaction by consistently improving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develop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25% increase in customer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to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virtual machines, storage solutions, and app services to enhance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APIs with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leading to successful data synchronization and improved service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containerized application deployment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system efficiency and environment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code reviews and established coding standards to maintain high-quality software delivery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methodologies in project development, resulting in improved team dynamics and project visibility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solutions, ensuring high performance and consistency for rapidly evolving data sets.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hands-on experience in client-side scripting and improving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server-side logic and database interactions for better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application testing process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deliverables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source code integrity and streamlined collaboration among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development of REST API functionalities to bridge front-end clients with complex backend logic,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efforts related to API usage and development standards, ensuring clear communication of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SQL queries for data retrieval and manipulation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the team's data handling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meetings with clients to discuss project progress and technology choices, ensuring alignment of technical solutions with business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