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cloud solutions. Proficient in a variety of technologies and frameworks, with a focus on delivering high-quality software that meets customer needs and industry standards. Exceptional skills in collaboration, problem-solving, and technical leadership.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MVVM, SOLID Principles,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highly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web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user onboarding, enhancing user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manual intervention errors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data storage solutions across distributed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handling over 2 million transactions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transform them into high-quality code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team delivery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leading to a 20% decrease in client-side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software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functionalities and improve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create a cost-effective serverless architecture, resulting in significant operational cost reductions.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among development teams, increasing code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strategic planning sessions, leading initiatives to modernize legacy applications, enhancing system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UX/UI team to develop responsive designs that adhere to best practices in web accessibility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proactively address system issues before they impacted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load time by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 and deployment, facilitating consistent environments between multiple project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software development, including requirement gathering, design, coding, testing, and deployment of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enhance data query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collaboration and code quality across multiple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business logic for clients in healthcare domain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release process, facilitating daily stand-ups and sprint planning sessions to maintain high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reporting capabilities and reduced processing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software design meetings to ensure clean architecture and adherence to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data storage procedures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combination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information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existing applications, addressing performance bottlenecks and enhancing user interfaces with improved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a team for a major product launch, contributing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high uptake rates by managing launch day scenarios with proper infrastructure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issue tracking, streamlining communication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unit tests for functional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code coverage and reliability in software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