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 and implementing robust software solutions in diverse IT consulting environments. Proficient in various programming languages, frameworks, and RESTful services, with a strong focus on delivering high-quality software that meets client needs efficiently and effectively. Extensive experience working on high-impact projects across multiple industries with a dedication to improving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SQL, HTML, CSS,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.NET,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JIRA,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Chai,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a multi-tenant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increasing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core applications, leading to a 40% increase in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refactoring legacy code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20% through optimized RESTful services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responsiveness and seamless user experiences across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to refine project scopes and reduce scope creep by aligning software architecture with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smooth deployment processes and environment consistency across different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quality and compliance with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data storage and retrieval processes to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ensuring project timelines were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troubleshooting capabilities and reduce outage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refactoring initiatives that resulted in a 15% increase in system maintainability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updates and project outcomes to stakeholders, ensuring transparency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and maintained comprehensive API documentation for a large-scale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enterprise application, facilitating integration with external systems and enhancing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development cycles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effectively responding to changing requirements and improving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data processing tool that automated workflows, reducing manual intervention by over 50% and significantly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execute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high client satisfaction and repeat business.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within applications, leading to optimized resource consumption and a 15% reduction in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for multiple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 responsiveness and user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functionalities and improve data retrieval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to manage versioning of complex projects, ensuring collaboration efficiency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and access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protocols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existing systems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cross-team members to deliver solutions in compliance with industry standards during project development phases using structured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user acceptance testing to ensure software quality and functionality before final delivery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and development by obtaining certifications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operational migration projects with a focus on maintaining software integrity across legacy systems and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server health checks, leading to a proactive approach to system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feedback collection from end-users to refine interface designs, utilizing web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