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implementing robust software solutions in complex environments. Proven track record of leveraging cutting-edge technologies to drive innovation and efficiency in IT consulting. Passionate about developing scalable applications and improving operational workflows through effective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20%, contributing to faster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front-end development and integrated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reliability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leading sprint planning and retrospectives, promoting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for code quality and development workflows,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efficiency by automating repetitive tasks, resulting in 35% time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across multiple projects and maintaining a clean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and facilitated training sessions for stakeholders to ensure successful API consumption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for cloud-based applications, utilizing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strong understanding of server-side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containerize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to enhance code quality, introduce new technologies, and share knowledge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unit/integration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coverage by 15% and software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enhancing existing software functionalities and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processes, contributing to sprint retrospectives and refining user stories to better align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applications, producing recommendations that led to the deprecation of unused services and optimization of critical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solid understanding of enterprise application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application documentation and user manuals, significantly improving knowledge transfer and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functional software solutions while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RESTful services and integrate them with existing workflows, improving system interconnectivity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providing constructive feedback to peers on best practices and optimization techniques across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testing time significantly and increased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resulted in reduced application latency and enhanced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