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scalable applications in diverse sectors including healthcare and IT consulting. Proven proficiency in full-stack development, utilizing modern frameworks and technologies to enhance user experience and operational efficiency. Strong background in Agile methodologies and a collaborative problem-solver skilled in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Redis, Elasticsearch,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launched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up to 40% under heavy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enhanced collaboration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communication with databases, ensuring data integrity and optimized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architectures that increased application maintainability and scalability, adhered to domain-driven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transition from monolithic to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agile project iterations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reducing defect rates significantly during production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dynamic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enhance deployment efficiency and reliability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monitoring of system performance, which improved uptime reliability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of junior developers, fostering a culture of continuous learning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to identify bottlenecks, implementing solutions that improved backend processing speed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migrations of legacy systems to modern cloud-based platforms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optimizing operational costs and enhancing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integration solutions for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system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and best practices for handling sensitive data in compliance with GDPR standards, significantly reducing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a 15% reduction in database queries and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client projects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backend capabilities of proprietary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EC2 and S3 for scalable and reliable infrastructure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creating optimized database schemas and executing complex queries for client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to drive user story discussions, ensuring alignment with client requirements and fastest route to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integrations and synchronization between internal tools and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delivered software and minimizing deployment risks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communications for requirement gathering, contributing to a deeper understanding of project scopes and realistic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 among teams, ensuring code integrity and efficient team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identity management solutions within applications, devising secure authentication protocols and user roles.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processes including requirement analysis, design, implementation, and deployment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architects to create software design documents, aligning technical standards with project workflows and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data-intensive applications, implementing optimized queries and schema design that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tasks, resolving numerous critical issues that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internal tools and processes, aiding knowledge transfer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sessions for junior developers on best coding practices and tool utilization for improved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