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hands-on expertise in full-stack development, system architecture, and project leadership across diverse industries. Proven proficiency in modern development frameworks and tools, along with a deep understanding of cloud services and agile methodologies. Committed to delivering high-quality solutions that enhance user experience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SOAP, Microservices,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data retrieval process and reduced data transfer size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time to market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critical business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interfaces, enhancing user engagement by introducing interactive features and increasing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access speeds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redesign for a B2C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system throughput by 40%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security assessments for web applications, ensuring compliance with best practices and safeguarding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methodologies within the development team, improving task delivery time through structured sprint planning and retrospective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multi-tier web applications with front-end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processing and analytics, reducing latency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for payment processing and user authentication, ensuring seamless and secure transaction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best practices for web development,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reviews, to ensure alignment with project goals and timely delivery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data interchange, facilitating integration with third-party services and reducing manual data entry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 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optimizing queries for improved efficiency in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OAuth2.0 to secure APIs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robustness through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gather requirements and define project scope, maintaining clear communication with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system security and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management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integration, streamlining account creation and access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promoting knowledge sharing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issues, applying analytical skills to identify root causes and deliver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for product feature enhancements,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tools, improving operational efficiency by automating repetitive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cloud deployment strategies, assisting in the rollout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