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web development, specializing in building scalable solutions and innovative applications that improve user experiences and drive engagement. Expert in modern web technologies and software engineering best practices, with a strong background in IT consulting and team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Cassandra,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multi-platform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 through improved interface responsiveness and faster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deploy applications which improved availability and scalability, achieving a 99.9% uptime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reducing deployment times from hours to minutes and increasing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integrate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and reducing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tuning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times by 40% and optimizing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frontend and backend services, ensuring robust data handling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architectural discussions to enhance code quality and implement software engineering best practices, resulting in a 20% reduction in bugs reported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manage application performance and enforce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create user-centric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them in the frontend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software releases and greater reliability across numerous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platforms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resulted in improved maintainability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workshops to gather requirements and translate them into technical specifications, ensuring solutions were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project timelines and deliverables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team communication and adherence to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 project that improved client workflow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robust security measures and achieving a 99% satisfaction rate in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computing, reducing operational costs by 30% while ensuring fast and reliable service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integration solutions for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the product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development process and improve productivity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facilitation, which enhanced project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code versioning strategies to improve team collaboration and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functionalities by refactoring code and improving database queries for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consumer-focused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user authentication processes and improved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tackle product backlogs, leading to successful project deliveries.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component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layouts, enhancing user experience and interaction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by creating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prior to software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implement UI/UX changes based on user testing sessions,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prototype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several web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stability under heavy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database systems to modern, scalable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data management and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implement essential monitoring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Nagios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health and performance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