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Software Engineer with proven experience in full-stack development, particularly within startup environments. Passionate about leveraging advanced technologies to enhance user experiences while leading scalable systems development. Excels in problem-solving, team collaboration, and maintaining high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OpenAI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complete development lifecycle of several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availability,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services, improving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ensuring consistent environments across development and production, thereby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conducting sprint planning and reviews to align development efforts with business objectives, significantly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by building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increased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performance that supported the goal of achieving zero-defect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sharing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practices, which improved team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functionalities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 features, transforming data usage into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user documentation and training materials for new software features, facilitating smoother user onboarding and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reducing response times by up to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introduction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processes, and significantly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decisions for a new product line focusing on scalability and maintainability, setting a foundation for future growth and feature expansion.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for integrating unit tests and end-to-end tests in the development process, achieving a 95% test coverage rate across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application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application performance, enhancing query speeds by restructuring and indexing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devise strategic plans for product enhancements, leading to successful rollout of two major features aligned with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external data 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robust data handling and processing capabilities were achievable.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to manage code repositories, enhancing collaboration with team members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responsive UI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adhering to accessibility standards to broaden user outreach.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a key product to a microservices architecture, significantly improving scalability and team deployment flexibility.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updates and maintenance on applications implemented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application uptime goals and service 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troubleshooting and debugging of issues across the full stack,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diagnostics.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identify continuous improvements and promote a culture of shared responsibility for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processes and code adjustments, contributing to improved knowledge transfer and onboarding processes for future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observability and response capabilities during incidents.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