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of developing scalable applications in cloud environments. Proficient in modern technology stacks and methodologies, specializing in designing and implementing enterprise-level solutions geared toward performance and maintainability. Adept at collaborating with cross-functional teams to translate business requirements into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Event-Driven, SOA,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code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to deploy robust applications, achieving 99.9% uptime and seamless user experience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resulted in a 50% reduction in deployment times and simplified environment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data retrieval, leading to enhanced application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automatic deployment processes, which decreased manual errors by 70% and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satisfaction metrics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post-deployment bugs and improved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quality development practices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for new projects,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 which improved system flexibility and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leading to proactive issue resolution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in team scrum meetings, enhancing project visibility and accelerating delivery timelines across multiple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monolithic systems to cloud-native architectures using serverless technologies, reducing infrastructure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and introduced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performance enhancements of 45%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improving application response times and scalability for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application architecture designs and best practices, ensuring adherence to organizational standards and improved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projects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 applications for clients in various industries, focusing on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which improved collaboration and led to a 20% increase in project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and optimized queries for improved application performance, cutting down database access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workshops to gather requirements effectively, translating business needs into actionable software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collaboration across teams and maintaining comprehensive documentation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enhancing regression testing processes and ensuring code reliability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facilitating seamless data connectivity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keep abreast of emerging technologies and frameworks, promoting innovative solutions in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security protocols, enhancing user data protection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user satisfaction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Agile projects, contributing to sprint planning, stand-ups, and retrospectives, thereby improving team cohesiveness.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proper association through data normalization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make-up of projects, maintaining thorough records of project evolution and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communicated with stakeholders to ensure that project milestones were met and aligned with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identify and mitigate potential risks in project deliverables, improving risk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pre-deployment with various debugging tools, ensuring substantial readiness and compliance with client-specific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