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 and implementing software solutions using a diverse tech stack. Expertise in developing scalable applications and services with a focus on performance, security, and user experience. Proficient in leading technical teams and enhancing operational efficiencies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microservices architecture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resilience and reduce deployment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20% enhancement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test, and deployment processes, which minimized release time and improved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internal tool that streamlined project management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productivity increase of 40%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ensuring a secure and compliant architecture with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between front-end and back-end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50% reduction in data retrieval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best coding practices and efficient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 solutions, enhancing application observability and reducing troubleshooting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provide clients with more efficient data fetching capabilities,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test coverage and confidence in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 to improve team dynamics and project delivery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ensuring compliance with industry standards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implemented emerging technologies to innovate solutions and maintain a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and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processing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services to facilitate communication between front-end applications and mainframe systems, enhancing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Agile methodology in managing project workflows and improving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schemas and migrations, leading to performance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by utilizing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reliability and reducing post-deployment bugs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design robust software systems that align with client requirements, ensuring adherence to security protocols and software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in efficient coding practices and modern engineering methodologies, enhancing overall team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version control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dynamic content loading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security protocols protecting user data during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 APIs to facilitate data exchange between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endpoints, leading to better integration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applications to a cloud environment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 of services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advisory sessions to refine software requirements based on user feedback, improving overall product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bi-weekly code reviews, resulting in improved quality and adherence to coding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tuning and performance optimization of applications, increasing processing speeds and enhancing end-user experiences by using benchmarking techniques and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freeing up resources for core development activities.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