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8+ years of experience in building scalable and efficient applications using modern development stacks. Proficient in collaboration, design, and implementation of robust software solutions across diverse industries including IT consulting, focusing on delivering top-notch user experiences and driving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Django, Flask,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Terraform,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 Bootstrap, jQuery,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SOAP,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Heroku,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Jest, Mocha,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TDD, Pair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drive engagement, resulting in a 30% increase in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services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reliability of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scalable microservices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service discovery and enhance application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which improved code reliability and reduced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product architecture, achieving a seamless codebase that improved collaboration by implementing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optimizing backend calls and reducing the number of requests by 50%, which significantly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optimize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scalability and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tracking and incident response, which reduced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best practices for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among team members, boosting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for internal tools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efficiencies by automating routine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optimized SQL queries for performance tuning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database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utilizing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launching multiple projects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coding standards and principles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practices, fostering a continuous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client-facing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enhance user interfaces through iterative designs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coding practices and maintaining code integrity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performance tuning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improved query performance and data retrieval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plans and executed manual tests to ensure software quality and compliance with requirements, focusing on systems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deployments and provided post-launch support,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to monitor applications and resolve any arising issues swiftly.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Scrum ceremonies to enhance project visibility and team accountability, adapting processes based on retrospective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 and reducing manual 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compliance with coding standards, enhancing software maintainability and team cohesiveness.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and NoSQL databases to drive data-driven decision-making processes through effective database design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user experience through the integration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secure transaction protocols.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