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in delivering scalable, high-performance software solutions leveraging advanced technologies, with a strong focus on innovative problem-solving and efficient design methodologies. Extensive experience in full software development life cycle and modern software architecture, ensuring successful project delivery aligned with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ASP.NET, Node.js, React,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SOAP, GraphQL,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in the development of a multi-tenant cloud-based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through CI/CD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scalability and maintainability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access for front-end applications and enhancing user experience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automating builds and deployments that reduced the integration time by half, ensuring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API performance and flexibility, allowing the frontend team to fetch only the necessary data and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detailed performance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leading to system optimizations that improved application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ensuring alignment with industry standards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infrastructure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reducing operational costs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 planning sessions and daily stand-ups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problem diagnosis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secure, scalable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security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present architectural designs and technical solutions, clearly articulating the benefits of technologies used.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Coched junior developers on best practices in software design and coding within a CI/CD framework.,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SOLID principles to ensure maintainability and flexibility in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refactor legacy systems to a new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crafted optimized queries that improved data retrieval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regression issues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establishing a branching strategy that improved collaboration among development teams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application latency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 backend services, creating seamless user experiences in line with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retrospectives and planning, which enhanced team dynamics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application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supporting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operations and tested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API functionality and user interface behavior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translate UI/UX mockups into functional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project processes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tracking and onboarding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discuss innovative solutions to client issues, enhancing problem-solving skills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improving legacy codebases, applying patches that improved application uptime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various coding standards and frameworks, demonstrating versatility and willingness to learn newer technology stacks.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