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architecting, developing, and deploying scalable software solutions. Adept in utilizing contemporary programming languages and frameworks to drive impactful business outcomes in IT consulting environments. Proven expertise in collaborating with cross-functional teams to deliver high-quality, client-focused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 Python, PHP,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Compose,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Services, GraphQL, SOAP,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Serverless, MVC, MVVM, Event-driven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single-page application, resulting in decreased load times and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cloud migration project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optimizing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several hours to under 30 minutes,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and internal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performance improvement for query executions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enhance application design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user-centric framework that aligned with modern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providing real-time performance metrics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Test-Driven Development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reducing the bug count in production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in-depth technical documentation for software architecture and APIs, ensuring knowledge transfer and alignment with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leading sprint planning and retrospectives, which enhanced team collaboration and product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streamlining transaction processes and improving user trust in payment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high-performance back-end services, significantly increasing the throughput of data processing tasks by 60%.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code optimization to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scalable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deployed them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reliability of critical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across branded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migrations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across platforms while optimizing cloud storage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project requirements and specifications for new features in a cloud-based environment, focusing on agile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automated testing and integration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full test coverage prior to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RESTful APIs for mobile applications, enhancing data exchange and reducing latency for user transactions.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user-focused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and responsiveness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environments to troubleshoot issues related to application performance and user experience,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data-driven dashboards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visibility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on developed features ensuring they met requirements and provided a smooth user experience which enhanced client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training and skill enhancement activities to remain current with emerging technologies and programming languages.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