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complex solutions for various industries. Proven ability to leverage a wide array of frameworks and technologies to deliver high-quality technology solutions. Strong background in developing scalable applications using modern programming languages and tools, focusing on performance, reliability,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reduced data retrieval times by 30% by optimizing API calls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time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application architecture for improved scalability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lead time for production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indexing strategies to improve query performance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of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improvements in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enhancing system agility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performance analysis and issue resolution, which reduced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handle over 10,000 concurrent requests, ensuring high availability and reliability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enforce consistent application states across development, staging, and production environments,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functionality, maintaining a test coverage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best coding practices and foster knowledge sharing among team members,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including sprint planning and daily stand-ups, to drive project timelines and enhance collaborative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for e-commerce platforms, thus increasing client sales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and accessible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and scalable solutions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system health checks and reduce downtime, ensuring an uptime of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worked on refactoring legacy code to improve maintainability and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version control and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resulting in a 40% decrease in 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define system design patterns and ensure alignment with best practices for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corporate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for better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entry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migration processes and reducing manual entry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and performance issues in production applications by debugging and optimizing existing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requirements and provided technical support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testing procedures, improving testing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cloud-based solutions to improve accessibility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software development, focusing on version control and agile methodologies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and user guides for developed applications, ensuring knowledge transfer and user comprehensibility.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