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diverse experience in software development, specializing in creating scalable web applications. Proficient in analyzing requirements and translating them into technical specifications, leading development teams to deliver robust solutions using modern technologies. Passionate about optimizing performance and enhancing user experience within various industries, including healthcare and finance.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Spring Boot,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HTML5, CSS3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robust multi-tenant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40% through optimized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 infrastructure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EC2, S3, and RDS,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increasing deployment frequency from quarterly to bi-weekly.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to create an enterprise-level healthcare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HIPAA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microservices architecture patterns, significantly decoupling services and improving scalability and maintainability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responsive web application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metrics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a large-scale e-commerce platform, leveraging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to improve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software development, fostering a knowledge-sharing environment that improved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RESTful APIs to support front-end applications, ensuring high availability and rapid response times under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ORM solutions within Java applications, streamlining data access layers and improving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 data migration project involving over 1 million records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ensuring data integrity and minimal downtime during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implemented software coding standards and best practices, resulting in a 30% decrease in technical debt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user experience, utilizing A/B testing to optimize design features based on user feedback.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various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end-user satisfaction with UI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user experiences across different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planning, retrospectives, and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 cases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improved application stability and reduced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ensure adherence to coding standards and improve quality of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frameworks such as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applications for improved monitoring and troubleshooting.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technologies like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iterated on software development to align with project goals and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project managers to ensure timely delivery of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the security posture of applications by implementing OAuth for user authentication and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for secure user data retrieval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 times and reducing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training sessions and prepared technical documentation for end users, promoting self-service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