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extensive experience in architecting, developing, and deploying scalable applications. Proven expertise in leveraging modern technologies to drive business value and deliver high-quality software solutions. Committed to continuous improvement and leading teams towards excellence in software engineering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 Core, Django,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Microsoft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Apache Kafka, RabbitMQ,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server response time on critical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real-time data processing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improving data throughput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infrastructure provisioning and deployment pipelines, significantly reducing deployment times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legacy systems to cloud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technical requirements and develop user stories, resulting in the timely delivery of software iterations with high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performance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improving application health scores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across different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integrity and reducing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monolithic applications to microservices architecture, improving deployment flexibility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standards, which fostered a culture of quality and accountability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system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diagrams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 APIs, ensuring they effectively supported client applications while adhering to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OAuth 2.0 authentication protocols, providing robust functionality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them grow into more proficient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business goals and technological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robust web applications with increased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migration from monolithic architecture to microservices,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orchestration, enhancing system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methodology practices, participating in daily stand-ups and sprint planning for iterative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rapid application performance and scalability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code coverage and stability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integrate user feedback into development cycles, enhancing user experience dynamically.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reducing database load and improving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planning and execution of software development lifecycle phases from requirements gathering to deployment 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CRUD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use, aligning with best practices in documentation and code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basic test cases and debugged software issues in a collaborative team environment, improving troubleshooting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maintain source code integrity and collaborate efficiently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develop an internal API documentation website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transparency and ease of access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on code quality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industry best practices in software development and contributed to team discussions to improve project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