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Resourceful Senior Software Engineer with over 8 years of progressive experience in developing sophisticated software applications within the IT consulting sector. Proficient in various programming languages and frameworks, with significant expertise in the full software development lifecycle, including requirements analysis, application design, implementation, testing, and deployment.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Spring Boot,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Cassandra,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Jenkins,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Azure DevOps,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Jasmine,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management and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resulting in 40% improved deployment efficiency within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microservices architecture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modularity and scalability while reducing deployment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architectural reviews and code audits to ensure code quality and compliance, utilizing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code analysis to identify and mitigate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regression testing time by 50% and improving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Agile project management, ensuring timely project milestones and stakeholder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through load testing with </w:t>
      </w:r>
      <w:r w:rsidRPr="00C3688B">
        <w:rPr>
          <w:rFonts w:ascii="Arial" w:hAnsi="Arial" w:cs="Arial"/>
          <w:b/>
          <w:color w:val="424242" w:themeColor="text1" w:themeShade="BF"/>
          <w:sz w:val="20"/>
          <w:szCs w:val="20"/>
        </w:rPr>
        <w:t xml:space="preserve">Apache 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in performance and optimizing server configurations in </w:t>
      </w:r>
      <w:r w:rsidRPr="00C3688B">
        <w:rPr>
          <w:rFonts w:ascii="Arial" w:hAnsi="Arial" w:cs="Arial"/>
          <w:b/>
          <w:color w:val="424242" w:themeColor="text1" w:themeShade="BF"/>
          <w:sz w:val="20"/>
          <w:szCs w:val="20"/>
        </w:rPr>
        <w:t xml:space="preserve">AWS 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established internal guidelines on branching and pull request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for various client applications, focusing on scalability and security measures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data retrieval process and improving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adoption within the team, successfully enhancing code maintainability and developer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monitoring and logging solutions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99.9% uptime through proactive incident response and resolution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to optimize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45% performance improvement for data retrieval operations across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interactive user experiences while ensuring responsiveness and adherence to accessibility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engineers to design and implement ETL processes using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flow and transformations across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application versioning and deployments through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successfully reducing deployment-related issues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requirements gathering sessions to create effective project specifications and timeline estimates, utilizing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reliability and robustness prior to production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on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high availability through effective resource allocation and scaling strategies.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RESTful services on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following best practices for code simplicity and extensive API documentation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knowledge-sharing sessions, contributing to team learning and continuous improvement initiatives.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single-page applications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20% increase in user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dev teams to analyze business requirements, utilizing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version control and documentation of code changes.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and documented client feedback during sprint retrospectives, ensuring valuable insights were integrated into future project planning.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payment gateways within applications, focusing on security protocols and PCI compliance measures.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monitoring and application troubleshooting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downtime issues by 30% through proactive alerts and resolutions.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by scripting data migration processes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transition with minimal disruptions.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ongoing professional development through participation in tech meetups and webinars, enhancing knowledge in the latest industry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end-user training on product features and best practices, improving user satisfaction and product utilization rates.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