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innovative software solutions and leading engineering teams. Expert in designing and implementing robust applications using a variety of technologies, with a strong focus on delivering high-quality products that meet business objectives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Monolithic,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the deployment of new features,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creation of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application, optimizing front-end performance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Lambda, S3, and RDS, ensuring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front-end and back-end services while adhering to best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system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deliver high-quality software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best practices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data fetching on the client-side, improving user experience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database schemas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stakeholder meetings to align project goals with business needs, translating technical solutions into business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leading to a more efficient and predictable resource management process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new technologies and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team members remain updated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during the development lifecycle to safeguard against vulnerabilities, successfully passing multiple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facilitating rich user interfaces and enhancing user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and adaptive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and third-party APIs into applications, enhancing transaction security and efficiency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team, ensuring clear communication and aligned goals throughout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routine database maintenance and optimization tasks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application data retrieval speed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improving version control practices and team collaboration for software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sessions, gathering user feedback to drive the continuous improvement of applications delivered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release process and reducing potential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reduced load times and improved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models and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data management capabilities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translated them into technical specifications, ensuring solutions effectively met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maintenance of existing applications by identifying and resolving issues reported by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on emerging technologies and methodologies within the organization, enhancing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for applications, leveraging profiling tools and techniques to optimize server-side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projects, showcasing innovative solutions and collaborative project management skills. Non-deployment related contributions focused on community engagement and software development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project management, ensuring timely completion of deliverables alongside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