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extensive experience in developing scalable applications utilizing modern technologies, contributing to innovative solutions in the IT consulting sector. Adept at working with diverse tech stacks while driving performance optimization and adhering to best practices in software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Angular, Node.js, Django, Spring Boot,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AWS, Azure, Docker, Kubernetes,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w:t>
      </w:r>
      <w:r w:rsidRPr="00C3688B">
        <w:rPr>
          <w:rFonts w:ascii="Arial" w:hAnsi="Arial" w:cs="Arial"/>
          <w:color w:val="424242" w:themeColor="text1" w:themeShade="BF"/>
          <w:sz w:val="20"/>
          <w:szCs w:val="20"/>
        </w:rPr>
        <w:t xml:space="preserve"> JUnit, Mocha, Chai,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Patterns &amp; Architecture:</w:t>
      </w:r>
      <w:r w:rsidRPr="00C3688B">
        <w:rPr>
          <w:rFonts w:ascii="Arial" w:hAnsi="Arial" w:cs="Arial"/>
          <w:color w:val="424242" w:themeColor="text1" w:themeShade="BF"/>
          <w:sz w:val="20"/>
          <w:szCs w:val="20"/>
        </w:rPr>
        <w:t xml:space="preserve"> Microservices, Serverless Architecture,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Agile Practices:</w:t>
      </w:r>
      <w:r w:rsidRPr="00C3688B">
        <w:rPr>
          <w:rFonts w:ascii="Arial" w:hAnsi="Arial" w:cs="Arial"/>
          <w:color w:val="424242" w:themeColor="text1" w:themeShade="BF"/>
          <w:sz w:val="20"/>
          <w:szCs w:val="20"/>
        </w:rPr>
        <w:t xml:space="preserve"> CI/CD, Agile, Scrum, Kanban,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Performance:</w:t>
      </w:r>
      <w:r w:rsidRPr="00C3688B">
        <w:rPr>
          <w:rFonts w:ascii="Arial" w:hAnsi="Arial" w:cs="Arial"/>
          <w:color w:val="424242" w:themeColor="text1" w:themeShade="BF"/>
          <w:sz w:val="20"/>
          <w:szCs w:val="20"/>
        </w:rPr>
        <w:t xml:space="preserve"> Prometheus, Grafana, New Relic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to enhance UX, resulting in a 30% increase in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deploying scalable microservices, optimizing resource management and reducing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crafting RESTful APIs, facilitating seamless data exchange with client applications while adhering to security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consistent deployment workflows and reducing deployment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ensuring robust data integrity and high availability, improving query performance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real-time applications using </w:t>
      </w:r>
      <w:r w:rsidRPr="00C3688B">
        <w:rPr>
          <w:rFonts w:ascii="Arial" w:hAnsi="Arial" w:cs="Arial"/>
          <w:b/>
          <w:color w:val="424242" w:themeColor="text1" w:themeShade="BF"/>
          <w:sz w:val="20"/>
          <w:szCs w:val="20"/>
        </w:rPr>
        <w:t xml:space="preserve">Socket.IO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foster interactive user experiences, particularly in collaborative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software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processing tasks, contributing to improved analytics and reporting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load testing using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monitored application performance with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optimum performance benchmarks.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integration testing frameworks like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Chai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quality and reliability throughout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microservice architectures aligned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scalability and maintainability of high-traffic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effectively within Agile teams, facilitating sprint planning sessions and retrospectives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modular applications by leveraging software design patterns (e.g., MVC, Singleton) to enhance code maintainability and facilitate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Constructed and managed deployment artifacts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smooth version control and collaborative development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Functioned as a subject matter expert in cloud best practices, spearheading digital transformation initiatives for clients in the finance sector.</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build and deployment of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enhancing front-end performance and user interactions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REST API design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data retrieval for client-facing applications, enhancing overall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managing database systems in various projects, ensuring optimal query performance and data retrieval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practices, contributing to daily stand-ups and sprint retrospectives, fostering a culture of continuous improvement and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documentation, ensuring seamless integration and adherence to client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security measures on web applications using </w:t>
      </w:r>
      <w:r w:rsidRPr="00C3688B">
        <w:rPr>
          <w:rFonts w:ascii="Arial" w:hAnsi="Arial" w:cs="Arial"/>
          <w:b/>
          <w:bCs/>
          <w:color w:val="424242" w:themeColor="text1" w:themeShade="BF"/>
          <w:sz w:val="20"/>
        </w:rPr>
        <w:t xml:space="preserve">OAuth2.0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in projects to protect sensitive user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cloud-native applications utilizing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clients to leverage scalable infrastructure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applying </w:t>
      </w:r>
      <w:r w:rsidRPr="00C3688B">
        <w:rPr>
          <w:rFonts w:ascii="Arial" w:hAnsi="Arial" w:cs="Arial"/>
          <w:b/>
          <w:bCs/>
          <w:color w:val="424242" w:themeColor="text1" w:themeShade="BF"/>
          <w:sz w:val="20"/>
        </w:rPr>
        <w:t xml:space="preserve">TDD (Test Driven Development)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allowing for rapid development while maintaining high code quality.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responsive design and a seamless user experience across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application architecture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data integration.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scalable solutions that supported high-traffic volumes.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code repositories, facilitating effective team collaboration and code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for components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overall reliability and stability of code.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customer support initiatives, gathering feedback to inform future software enhancements, fostering a customer-centric development approach.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optimization efforts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latency issues for intermediate data processing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contributed to knowledge sharing sessions, promoting a culture of learning and continuous improvement.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