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full-stack development, agile methodologies, and a deep understanding of software architecture. Proven track record in optimizing project delivery through innovative solutions, code review processes, and maintaining coding standards. Proficient at collaborating with cross-functional teams to enhance product features and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ASP.NET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 Server,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NUnit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Microservices, Message Queues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promoting best practices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assessment.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project updates and technical demonstrations to stakeholders,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illustrating API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team through daily scrums and sprint planning,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management and maintaining a well-structured work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innovative testing tools and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efficiency of QA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refactoring initiatives to address technical debt,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creating unit tests that dramatically reduced maintenance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engineers on coding standards and best practices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modern dev tools,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release notes for software updates,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clarity and accessibility for future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troubleshoot escalated field issues through rigorous debugging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presented project proposals for new features, focusing on enhancing product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improving data retrieval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recommended foundation object changes that led to the creation of 5 new reusable components used company-wide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back-end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microservice architectures that catered to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contributing to an overall improvement in team effectiveness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ensure seamless integration of user interface with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JSON data formats.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reporting needs, allowing clients to derive actionable insights from their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peer code reviews to ensure adherence to established coding standards, improving software quality and deployment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reliability of software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primary tools for API testing and ensuring application functionality met customer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solutions for client challenges by developing custom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through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all endpoints were functioning per specifications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agile methodologies, ensuring project stages were completed in accordance with timelines for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software processes and systems for knowledge transfer and project continuity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 efforts, resulting in efficient tracking of project changes and team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support teams to resolve minor escalated issues through effective debugging and assistance with troubleshooting client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focused on best practices for developing secure applications with a focus on client data protection.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