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extensive experience collaborating on complex software solutions designed for trading and quantitative analysis teams. Proven expertise in Python development, architectural design, and maintaining code quality standards through automated testing and CI/CD practices. Strong communicator skilled in delivering estimates and project updates effectively, while enhancing existing workflows through iterative development and collaboration.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C#,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Flask, Django, .NET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 SQL Server, Sybase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PyTest,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Architectures:</w:t>
      </w:r>
      <w:r w:rsidRPr="00C3688B">
        <w:rPr>
          <w:rFonts w:ascii="Arial" w:hAnsi="Arial" w:cs="Arial"/>
          <w:color w:val="424242" w:themeColor="text1" w:themeShade="BF"/>
          <w:sz w:val="20"/>
          <w:szCs w:val="20"/>
        </w:rPr>
        <w:t xml:space="preserve"> Microservices,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Analysis Tools:</w:t>
      </w:r>
      <w:r w:rsidRPr="00C3688B">
        <w:rPr>
          <w:rFonts w:ascii="Arial" w:hAnsi="Arial" w:cs="Arial"/>
          <w:color w:val="424242" w:themeColor="text1" w:themeShade="BF"/>
          <w:sz w:val="20"/>
          <w:szCs w:val="20"/>
        </w:rPr>
        <w:t xml:space="preserve"> Excel,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Tools:</w:t>
      </w:r>
      <w:r w:rsidRPr="00C3688B">
        <w:rPr>
          <w:rFonts w:ascii="Arial" w:hAnsi="Arial" w:cs="Arial"/>
          <w:color w:val="424242" w:themeColor="text1" w:themeShade="BF"/>
          <w:sz w:val="20"/>
          <w:szCs w:val="20"/>
        </w:rPr>
        <w:t xml:space="preserve"> OWASP, SonarQube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trading and quantitative analysts to gather requirements and develop tailored Python applications in a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increasing feature delivery speed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 APIs for secure communication with trading platforms, ensuring adherence to authentication standards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utilized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static code analysis to ensure high security and code quality standards throughout the software development lifecycle.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deployments, leading to a 60% reduction in release errors and a faster turnaround for new features.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systems architecture for new applications focusing on scalability and maintainability, leveraging industry-standard </w:t>
      </w:r>
      <w:r w:rsidRPr="00C3688B">
        <w:rPr>
          <w:rFonts w:ascii="Arial" w:hAnsi="Arial" w:cs="Arial"/>
          <w:b/>
          <w:color w:val="424242" w:themeColor="text1" w:themeShade="BF"/>
          <w:sz w:val="20"/>
          <w:szCs w:val="20"/>
        </w:rPr>
        <w:t xml:space="preserve">design patterns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architectures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end-to-end automated test suites using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90% test coverage which significantly enhanced application reliability.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all phases of software delivery from requirements analysis to post-deployment support, ensuring seamless integration of features with existing systems through continuous improvement feedback loops.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containerization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application deployment processes, enhancing consistency across different development environments.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detailed project work estimates while identifying risks and resource requirements, enabling better planning and project management at all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dynamic code quality checks, integrating </w:t>
      </w:r>
      <w:r w:rsidRPr="00C3688B">
        <w:rPr>
          <w:rFonts w:ascii="Arial" w:hAnsi="Arial" w:cs="Arial"/>
          <w:b/>
          <w:color w:val="424242" w:themeColor="text1" w:themeShade="BF"/>
          <w:sz w:val="20"/>
          <w:szCs w:val="20"/>
        </w:rPr>
        <w:t xml:space="preserve">security vulnerability scans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standard part of the development process to preemptively identify potential issues.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documentation for architecture design and workflows, enhancing team onboarding and knowledge sharing protocols.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iterative development cycles through agile methodologies, facilitating regular feedback sessions to proactively adapt and refine project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 analysis tools like </w:t>
      </w:r>
      <w:r w:rsidRPr="00C3688B">
        <w:rPr>
          <w:rFonts w:ascii="Arial" w:hAnsi="Arial" w:cs="Arial"/>
          <w:b/>
          <w:color w:val="424242" w:themeColor="text1" w:themeShade="BF"/>
          <w:sz w:val="20"/>
          <w:szCs w:val="20"/>
        </w:rPr>
        <w:t xml:space="preserve">Excel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and communicate software impact metrics effectively, directly contributing to strategic decision making within trading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on Python best practices and agile workflows, fostering a culture of continuous improvement and mentorship.</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C# applications within the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to support custom client requests, improving user experience and system performance for analytics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services for enterprise applications, ensuring robust security with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authentication layers to protect sensitive financial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database solutions utilizing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retrieval, and manipulation of large data sets critical for real-time trading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evaluating and improving existing codebases through application of </w:t>
      </w:r>
      <w:r w:rsidRPr="00C3688B">
        <w:rPr>
          <w:rFonts w:ascii="Arial" w:hAnsi="Arial" w:cs="Arial"/>
          <w:b/>
          <w:bCs/>
          <w:color w:val="424242" w:themeColor="text1" w:themeShade="BF"/>
          <w:sz w:val="20"/>
        </w:rPr>
        <w:t xml:space="preserve">static code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tools, resulting in a 30% reduction in code defects.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sprint planning and retrospectives, applying agile principles to align development efforts with client priorities and project milestones.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integrated with front-end technologies, fostering solid REST API for data exchange between client and server environments.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optimized existing applications through continuous improvement practices, resulting in enhanced user satisfaction and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cross-functional teams to ensure comprehensive feature enhancements respond to market needs, focusing heavily on iterative feedback during development phases.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user-centric features in Python for web-based applications, employing Flask to drive an intuitive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of SQL queries optimizing database performance in </w:t>
      </w:r>
      <w:r w:rsidRPr="00C3688B">
        <w:rPr>
          <w:rFonts w:ascii="Arial" w:hAnsi="Arial" w:cs="Arial"/>
          <w:b/>
          <w:bCs/>
          <w:color w:val="424242" w:themeColor="text1" w:themeShade="BF"/>
          <w:sz w:val="20"/>
        </w:rPr>
        <w:t xml:space="preserve">MS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cater to client reporting requirements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various analytical needs by implementing backend logic that processes data retrieved from trading databases, emphasizing secure data handling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troubleshooting application issues with real-time trading tools, providing solutions under tight deadlines and high-pressure conditions.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requirements gathering and documentation processes, aligning developmental outcomes with stakeholder expectations and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teams to ensure accurate translation of business needs into technical requirements for software features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much-needed peer reviews ensuring that implemented features meet internal and client-specific coding standards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Pioneered a shift towards best practices in database management while enforcing data integrity through transaction management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