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scalable web applications and cloud-based solutions. Proven expertise in utilizing modern frameworks and languages to deliver robust software products that meet business needs. Adept at collaborating within Agile teams to drive project success and implement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Java,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Agile, Scrum, Team Leadership,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multi-tenant SaaS solution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to create intuitive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user engagement metrics up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bug rates by implementing a comprehensive testing suite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primary data storage solution, performing complex queries and optimizations that improved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knowledge sharing and maintaining high code quality standards in line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while minimizing deployment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enabling collaborative workflows across teams and improving project tracking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MQTT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for performance in IoT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such as sprint planning and retrospectives, enhancing team productivity and ensuring project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services, ensuring clear communication of technical specifications and implementation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fetching and client-server interactions, streamlining data flow and improving overall application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business logic and service layer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coding standards and best practices in the development process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reducing technical debt and maintaining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produce technical specifications, aligning development efforts with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conducting load testing scenarios using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cycles, providing estimates and contributing to sprint planning to deliver high-quality software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 deployments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resource management and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third-party APIs and internal systems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technical documentation that serves as a reference for ongoing project needs and future development.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testing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automation initiatives and process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code reviews to uphold coding standards, leveraging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remediate code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designs that improved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enhance legacy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migrate functionalities to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interactions to gather feedback and iterate on software features based on user experience, fostering a user-centric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debugging skills to troubleshoot issues in the application lifecycle, enhancing product stability and reducing customer complaints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migrations and setup for new projects using </w:t>
      </w:r>
      <w:r w:rsidRPr="00C3688B">
        <w:rPr>
          <w:rFonts w:ascii="Arial" w:hAnsi="Arial" w:cs="Arial"/>
          <w:b/>
          <w:bCs/>
          <w:color w:val="424242" w:themeColor="text1" w:themeShade="BF"/>
          <w:sz w:val="20"/>
        </w:rPr>
        <w:t xml:space="preserve">MariaDB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 from the onset.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training sessions and produced user manuals to facilitate easier onboarding for clients and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