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building innovative software solutions. Proven track record of leading projects, optimizing development processes, and collaborating with cross-functional teams to drive technical excellence. Super skilled in leveraging modern frameworks and cloud technologies to deliver high-quality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CloudFormation,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backend architecture, resulting in a 30% performance increase in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multi-tier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optimizing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efficient data models to support application functionality with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requirements, leading to successful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with reduced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application deployment speed and reliability through automated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RESTful APIs and integrated third-party services, improving interoperability and data exchange between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rollback incidents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designed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over 95% test coverage and ensuring high reliability of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practices within the team, facilitating daily stand-ups and sprint planning to ensure project milestones are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systems to AWS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infrastructure provisioning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secure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improving transaction processing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adopt Agile methodologies, focusing on user-centered design principles in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backend processes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front-end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web platforms'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efficiency and reduced processing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management and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for high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thorough documentation practices, facilitating seamless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enhance testing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automation testing, increasing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RESTful API development, achieving standardization across microservices for various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identity management solutions, boosting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user interface for client applications, leading to faster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which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and automated builds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methodologies, contributing to sprint retrospectives and planning to better estimate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