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developing scalable applications and innovative technological solutions. Expertise in modern engineering practices, leading development teams, and delivering high-quality software solutions in fast-paced environments. Proven ability to utilize emerging technologies, frameworks, and languages to optimize project outcomes while ensuring alignment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 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performance and user engagement through optimized code structures and effective API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processing and reducing server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designing cloud architectures that improved system reliability and decreased hosting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user interfaces that enhanced user experience, reflected in a 40% reduction in customer support tickets.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automated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reducing bugs in production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achieving a deployment frequency improvement of 3x across multiple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support various client-side applications, enhancing data retrieval efficiencies that cut down API calls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best practices in identity management, ensuring compliance with the latest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Acted as a mentor for junior developers, guiding them through complex coding challenges and promoting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robust database schemas, ensuring data integrity and optimizing query performance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code reviews and performance tuning on existing software applications, gaining a 15% enhancement in processing speeds post-optimization.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and technical decision making for high-profile projects, aligning technology solutions with strategic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training sessions to foster a knowledge-sharing culture across teams, significantly improving collaborative coding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codebase management and collaboration efficiency across distributed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and application usability for various enterprise customers.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timelines, effectively improving project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and caching strategies that enhanced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microservices architecture to support modular applications, facilitating easier updates and maintenance through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as a Scrum master, effectively facilitating sprint planning and retrospectives, leading to improved team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assessments and improved application robustness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development workflows by integrating infrastructure as code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cloud resources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design application features based on user feedback, ensuring technology solutions effectively met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security-focused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client systems'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RESTful services that supported agile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code versioning practices and team collaboration throughout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interface interactivity and user experience across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on-premises applications to the cloud, focusing on maintaining high uptime during transitions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and debugging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server-side logging tools, reducing system downtime by identifying critical issues early.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analytics initiatives by implementing reporting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visualization libraries, translating complex datasets into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efforts, supporting build processes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streamlined delivery of code to production.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