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high-performance applications using a diverse tech stack. Proven ability to drive innovative solutions, enhance user experience, and deliver projects on time. Mastery in both frontend and backend development, with robust problem-solving skills and a commitment to quality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implementing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develop RESTful APIs, contributing to a microservices architecture that supports 1M+ transactions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improving system reliability and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during testing phases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 validation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maintain integrity of data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optimizing the provisioning of cloud resources, and reducing setup time for new environments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agile methodologies, enhancing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high-level quality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and refine project requirements, consistently delivering high-quality software solutions aligned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ceremonies, facilitating sprint planning and retrospectives to improve team efficiency and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response to application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leveraging lazy loading and code splitting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and efficient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efficiently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and integrated third-party APIs to enhance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retrospectives, fostering a proactive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and improved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to maintain code quality and performance across various applications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programming sessions and code reviews to foster knowledge sharing and alignment on coding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significant cost efficiencies and improved scalability for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the development of a secure cloud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encryption.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developing internal tools that streamlined operations,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quick prototypes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adopting responsive design best practices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serverless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and management of infrastructure without server management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services and developed efficient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throughput and low latency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troubleshooting production issues,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and system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usability for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translate designs into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implementation of design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