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a proven track record in delivering scalable solutions across various commercial domains. Proficient in leveraging cutting-edge technologies to enhance operational efficiency, optimize system performance, and drive project success. Adept at collaborating with cross-functional teams and leading development projects from conception to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.NET Core,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25% through enhanced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 to enhance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data fetching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deployment time and an increase in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technology stack for new projects,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over 40%, directly impacting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deployments, achieving reliable scaling and load balancing for high traffic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application functionality to better meet customer needs and streamline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security assessments and vulnerability testing on web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security checks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methodologies,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that increased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proactively identify and resolve bottlenecks in application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disaster recovery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backup and restore processes, ensuring business continuity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gather and clarify requirements, evolving project scopes based on stakeholder feedback and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architecture, significantly improving system decoupling and allowing for faster feature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clients which reduced service response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build highly available distributed systems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EC2 instances and RDS, enhancing data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testing, leading to a 30% reduction in post-deployment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 solutions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reliability of transaction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simplifying deployments and reducing environment inconsistencies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monitoring and track user behavior real-time, resulting in insightful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index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application efficiency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retrospectives, and backlog prioritization to ensure timely project deliveries.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company web platforms, improving security protocols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server-side logic and defined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business operations through efficient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operations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document structures for quick access and reducing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CSS preprocessing in web applications, enabling modular declarations that improved maintainability and efficiency in styling.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architectures, enabling predictable state transitions in complex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documentation and performance benchmarking for legacy systems transitioning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refine user stories and translate them into detailed technical specifications, maintaining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analytics services to track application metrics and performance,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