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skilled Senior Software Engineer with over 8 years of experience in software development and IT consulting, specializing in delivering robust and innovative software solutions across various industries. Proficient in a wide array of programming languages, frameworks, and tools, focusing on advanced technology stacks to enhance product efficiency and effectiveness.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ASP.NET,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CI/CD, Web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a high-traffic,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that improved user engagement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microservices-based architecture for a client’s e-commerce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release frequency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serve dynamic content to both mobile and web applications, enhancing API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UX design team to enhance application performance, resulting in a 50% reduction in loading times for critical user paths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troubleshooting and performance optimization for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product management to translate business requirements into technical specifications, ensuring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to optimize data retrieval processes, resulting in improved data access speeds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test-driven development (TDD) practices and built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Frequent participant and contributor to agile ceremonies, facilitating sprint planning and retrospective meetings to enhance team cohesion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migration strategies for transitioning legacy applications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disruption to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containerization, enabling team members to adopt modern architectural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multi-tenant applications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enhance client service delivery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design and enhance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significantly improving application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APIs and 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exchange across platforms while maintaining high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efforts to improve legacy codebases, utilizing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development methodologies, increasing code maintainability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monitoring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detection of performance issues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tools, enhancing the overall testing coverage and quality assurance processes on assigned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integration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facilitate proper data flow between business systems, improving reporting accuracy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solutions, contributing to a 20% improvement in client satisfaction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responsive and scalable web services for internal and external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agile sprints to ensure timely delivery of project milestones, enhancing team collaboration for improved software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user-focused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customer engagement on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 effectively to optimize application performance and provide reliable data access to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deployment strategies, enabling clients to migrate on-premises applications to the cloud.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evaluating and implementing best practices for data security and compliance measures within application frameworks, ensuring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produced user manuals, promoting clarity on application functionalities and technical specifications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Selenium for automated testing of applications, focusing on regression testing to ensure high-quality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