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over 8 years of experience in delivering robust software solutions across various domains, focusing on dynamic programming environments and solutions to enhance client operations. Proficient in leveraging cutting-edge technologies to facilitate efficient coding practices, architecture-free software applications, and innovative IT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architecture, resulting in a 30% increase in processing speed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seamless deployment of over 20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data exchange across internal tools and third-party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solutions, reducing data retrieval times by 50% during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build reactive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reduction in user-reported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JSONB, effectively leveraging advanced data structures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elevating team coding standards and improving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architecture improvements that reduced latency,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resource allocation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logging and monitoring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fault tolerance across all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TDD principles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across multiple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project planning sessions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improving team productivity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risk assessments and implemented security best practices aligning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streamlining data access and enhancing API response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comprehensive set of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software reliability and expedite the QA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transition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an enterprise-level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logging mechanism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issue tracking and improve response time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to develop an internal microservices platform using Docker, facilitating resource isolation and independent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data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write speed and reducing downtime significantly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ensure team alignment and timely project adjustments, maximizing on-time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security teams to ensure regulatory compliance, addressing vulnerabilities in existing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numerous successful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testing processes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all APIs met design specifications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and enhancements, focusing on data validation and user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feature definition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iterative improvement of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evaluations and performance tuning for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for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documentation of project workflows and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knowledge transfer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peer code reviews to promote best practices and optimize code quality across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adopting best practices for cloud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successful project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