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demonstrated history of working in IT consulting. Skilled in crafting high-performance, scalable applications and leveraging advanced technologies to implement innovative solutions for complex challenges. Proven ability to lead diverse teams and collaborate effectively to deliver quality software solutions on time and within budget.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Express.js, Django, Spring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Terraform, Ansible,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HTML5, CSS3, Sass, Bootstrap,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and Protocols:</w:t>
      </w:r>
      <w:r w:rsidRPr="00C3688B">
        <w:rPr>
          <w:rFonts w:ascii="Arial" w:hAnsi="Arial" w:cs="Arial"/>
          <w:color w:val="424242" w:themeColor="text1" w:themeShade="BF"/>
          <w:sz w:val="20"/>
          <w:szCs w:val="20"/>
        </w:rPr>
        <w:t xml:space="preserve"> RESTful APIs, GraphQL, WebSockets, gRPC,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Chai,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GitHub, GitLab, Bitbucket,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 Extreme Programming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and implementation of a microservices-based application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deployment efficiency and resource utilization.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 large-scale cloud-based application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real-time processing and data analysis.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for optimized data fetching, reducing load times by up to 40% and improving user engagement in client-facing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build, test, and deployment processes, leading to a significant decrease in integration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create interactive front-end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indexing strategies, resulting in a 50% improvement in application performance under heavy loads.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coding practices and introduced code review sessions that improved code quality and team performance across multiple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refactoring of legacy codebases, transitioning from monolithic structures to well-defined microservices using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effectively managing application deployments, service discovery, and scaling requirements across cloud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frameworks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coverage and reliability in released software.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Communicated technical concepts to stakeholders, translating business requirements into actionable design specifications for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implementing user stories and managing backlogs in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timely delivery of project milestones and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and maintained technical documentation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knowledge sharing and onboarding processes for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strict security measures and performed code audits using tools such as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vulnerabilities and secure applications against threats.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software solutions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 </w:t>
      </w:r>
      <w:r w:rsidRPr="00C3688B">
        <w:rPr>
          <w:rFonts w:ascii="Arial" w:hAnsi="Arial" w:cs="Arial"/>
          <w:b/>
          <w:bCs/>
          <w:color w:val="424242" w:themeColor="text1" w:themeShade="BF"/>
          <w:sz w:val="20"/>
        </w:rPr>
        <w:t xml:space="preserve">.NET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multiple financial service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full-stack development, building interactive applications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and interface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APIs for seamless integration with third-party services, optimizing performance and enhancing security measures throughout the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legacy systems by refactoring code and implementing modern architectural patterns such as MVC and SOLID principles, leading to a more maintainable codebase.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database management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stored procedures and queries for improved application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agile practices within the team, leading daily stand-ups and iterative releases that enhanced project visibility and team coordination.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testing strategies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testing frameworks that minimized regressions in deployed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client meetings to gather requirements and present progressive software solutions, helping clients optimize their operational workflows.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start-ups, integrating third-party APIs to extend functionality.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produce responsive designs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user-friendly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automation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workflow processes, significantly reducing manual overhead and enhancing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e-commerce platforms by implementing shopping cart functionalities and payment processing integrations using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PayPal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managing code repositories effectively and ensuring smooth collaboration between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management for applications utilizing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query optimization and data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troubleshooting and debugging of applications, utilizing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and increase reliability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project management practices, assisting in sprint planning, retrospectives, and backlog grooming sessions.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